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B5" w:rsidRPr="006350EC" w:rsidRDefault="007E77B1" w:rsidP="002915B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position w:val="14"/>
          <w:sz w:val="24"/>
          <w:szCs w:val="24"/>
          <w:lang w:val="el-GR"/>
        </w:rPr>
        <w:drawing>
          <wp:inline distT="0" distB="0" distL="0" distR="0">
            <wp:extent cx="83820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99" r="14999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B5" w:rsidRPr="006350EC" w:rsidRDefault="002915B5" w:rsidP="002915B5">
      <w:pPr>
        <w:jc w:val="center"/>
        <w:rPr>
          <w:rFonts w:ascii="Calibri" w:hAnsi="Calibri"/>
          <w:sz w:val="24"/>
          <w:szCs w:val="24"/>
          <w:lang w:val="el-GR"/>
        </w:rPr>
      </w:pPr>
      <w:r w:rsidRPr="006350EC">
        <w:rPr>
          <w:rFonts w:ascii="Calibri" w:hAnsi="Calibri"/>
          <w:sz w:val="24"/>
          <w:szCs w:val="24"/>
          <w:lang w:val="el-GR"/>
        </w:rPr>
        <w:t>ΕΘΝΙΚΟ ΜΕΤΣΟΒΙΟ ΠΟΛΥΤΕΧΝΕΙΟ</w:t>
      </w:r>
    </w:p>
    <w:p w:rsidR="002915B5" w:rsidRPr="006350EC" w:rsidRDefault="002915B5" w:rsidP="002915B5">
      <w:pPr>
        <w:jc w:val="center"/>
        <w:rPr>
          <w:rFonts w:ascii="Calibri" w:hAnsi="Calibri"/>
          <w:sz w:val="24"/>
          <w:szCs w:val="24"/>
          <w:lang w:val="el-GR"/>
        </w:rPr>
      </w:pPr>
      <w:r w:rsidRPr="006350EC">
        <w:rPr>
          <w:rFonts w:ascii="Calibri" w:hAnsi="Calibri"/>
          <w:sz w:val="24"/>
          <w:szCs w:val="24"/>
          <w:lang w:val="el-GR"/>
        </w:rPr>
        <w:t>ΣΧΟΛΗ ΑΡΧΙΤΕΚΤΟΝΩΝ ΜΗΧΑΝΙΚΩΝ</w:t>
      </w:r>
    </w:p>
    <w:p w:rsidR="002915B5" w:rsidRPr="006350EC" w:rsidRDefault="002915B5" w:rsidP="002915B5">
      <w:pPr>
        <w:jc w:val="center"/>
        <w:rPr>
          <w:rFonts w:ascii="Calibri" w:hAnsi="Calibri"/>
          <w:sz w:val="24"/>
          <w:szCs w:val="24"/>
          <w:lang w:val="el-GR"/>
        </w:rPr>
      </w:pPr>
      <w:r w:rsidRPr="006350EC">
        <w:rPr>
          <w:rFonts w:ascii="Calibri" w:hAnsi="Calibri"/>
          <w:sz w:val="24"/>
          <w:szCs w:val="24"/>
          <w:lang w:val="el-GR"/>
        </w:rPr>
        <w:t>ΠΑΤΗΣΙΩΝ 42, 106 82 ΑΘΗΝΑ</w:t>
      </w:r>
    </w:p>
    <w:p w:rsidR="00CE4149" w:rsidRPr="006350EC" w:rsidRDefault="00CE4149" w:rsidP="002915B5">
      <w:pPr>
        <w:jc w:val="center"/>
        <w:rPr>
          <w:rFonts w:ascii="Calibri" w:hAnsi="Calibri"/>
          <w:sz w:val="24"/>
          <w:szCs w:val="24"/>
          <w:lang w:val="el-GR"/>
        </w:rPr>
      </w:pPr>
    </w:p>
    <w:p w:rsidR="00CE4149" w:rsidRPr="00DF5F08" w:rsidRDefault="002915B5" w:rsidP="002915B5">
      <w:pPr>
        <w:jc w:val="both"/>
        <w:rPr>
          <w:rFonts w:ascii="Calibri" w:hAnsi="Calibri"/>
          <w:sz w:val="24"/>
          <w:szCs w:val="24"/>
          <w:lang w:val="el-GR"/>
        </w:rPr>
      </w:pPr>
      <w:r w:rsidRPr="00DF5F08">
        <w:rPr>
          <w:rFonts w:ascii="Calibri" w:hAnsi="Calibri"/>
          <w:sz w:val="24"/>
          <w:szCs w:val="24"/>
          <w:lang w:val="el-GR"/>
        </w:rPr>
        <w:tab/>
      </w:r>
      <w:r w:rsidRPr="00DF5F08">
        <w:rPr>
          <w:rFonts w:ascii="Calibri" w:hAnsi="Calibri"/>
          <w:sz w:val="24"/>
          <w:szCs w:val="24"/>
          <w:lang w:val="el-GR"/>
        </w:rPr>
        <w:tab/>
      </w:r>
      <w:r w:rsidRPr="00DF5F08">
        <w:rPr>
          <w:rFonts w:ascii="Calibri" w:hAnsi="Calibri"/>
          <w:sz w:val="24"/>
          <w:szCs w:val="24"/>
          <w:lang w:val="el-GR"/>
        </w:rPr>
        <w:tab/>
      </w:r>
    </w:p>
    <w:p w:rsidR="00DF5F08" w:rsidRPr="00DF5F08" w:rsidRDefault="00CE4149" w:rsidP="00CE4149">
      <w:pPr>
        <w:jc w:val="center"/>
        <w:rPr>
          <w:rFonts w:ascii="Calibri" w:hAnsi="Calibri"/>
          <w:b/>
          <w:shadow/>
          <w:sz w:val="24"/>
          <w:szCs w:val="24"/>
          <w:lang w:val="el-GR"/>
        </w:rPr>
      </w:pPr>
      <w:r w:rsidRPr="00DF5F08">
        <w:rPr>
          <w:rFonts w:ascii="Calibri" w:hAnsi="Calibri"/>
          <w:b/>
          <w:shadow/>
          <w:sz w:val="24"/>
          <w:szCs w:val="24"/>
          <w:lang w:val="el-GR"/>
        </w:rPr>
        <w:t>Α</w:t>
      </w:r>
      <w:r w:rsidR="00DF5F08" w:rsidRPr="00DF5F08">
        <w:rPr>
          <w:rFonts w:ascii="Calibri" w:hAnsi="Calibri"/>
          <w:b/>
          <w:shadow/>
          <w:sz w:val="24"/>
          <w:szCs w:val="24"/>
          <w:lang w:val="el-GR"/>
        </w:rPr>
        <w:t>ΠΟΦΑΣΗ ΓΕΝΙΚΗΣ ΣΥΝΕΛΕΥΣΗΣ ΣΧΟΛΗΣ ΑΡΧΙΤΕΚΤΟΝΩΝ ΜΗΧΑΝΙΚΩΝ</w:t>
      </w:r>
    </w:p>
    <w:p w:rsidR="00B50751" w:rsidRPr="00DF5F08" w:rsidRDefault="00CE4149" w:rsidP="00CE4149">
      <w:pPr>
        <w:jc w:val="center"/>
        <w:rPr>
          <w:rFonts w:ascii="Calibri" w:hAnsi="Calibri"/>
          <w:i/>
          <w:sz w:val="24"/>
          <w:szCs w:val="24"/>
          <w:lang w:val="el-GR"/>
        </w:rPr>
      </w:pPr>
      <w:r w:rsidRPr="00DF5F08">
        <w:rPr>
          <w:rFonts w:ascii="Calibri" w:hAnsi="Calibri"/>
          <w:sz w:val="24"/>
          <w:szCs w:val="24"/>
          <w:lang w:val="el-GR"/>
        </w:rPr>
        <w:t xml:space="preserve"> </w:t>
      </w:r>
      <w:r w:rsidR="00DF5F08" w:rsidRPr="00DF5F08">
        <w:rPr>
          <w:rFonts w:ascii="Calibri" w:hAnsi="Calibri"/>
          <w:i/>
          <w:sz w:val="24"/>
          <w:szCs w:val="24"/>
          <w:lang w:val="el-GR"/>
        </w:rPr>
        <w:t>Συνεδρίαση</w:t>
      </w:r>
      <w:r w:rsidRPr="00DF5F08">
        <w:rPr>
          <w:rFonts w:ascii="Calibri" w:hAnsi="Calibri"/>
          <w:i/>
          <w:sz w:val="24"/>
          <w:szCs w:val="24"/>
          <w:lang w:val="el-GR"/>
        </w:rPr>
        <w:t xml:space="preserve"> 23 Σεπτεμβρίο</w:t>
      </w:r>
      <w:r w:rsidR="007E77B1" w:rsidRPr="00DF5F08">
        <w:rPr>
          <w:rFonts w:ascii="Calibri" w:hAnsi="Calibri"/>
          <w:i/>
          <w:sz w:val="24"/>
          <w:szCs w:val="24"/>
          <w:lang w:val="el-GR"/>
        </w:rPr>
        <w:t>υ 2015</w:t>
      </w:r>
    </w:p>
    <w:p w:rsidR="00CE4149" w:rsidRPr="006350EC" w:rsidRDefault="00CE4149" w:rsidP="00CE4149">
      <w:pPr>
        <w:jc w:val="center"/>
        <w:rPr>
          <w:rFonts w:ascii="Calibri" w:hAnsi="Calibri"/>
          <w:sz w:val="24"/>
          <w:szCs w:val="24"/>
          <w:lang w:val="el-GR"/>
        </w:rPr>
      </w:pPr>
    </w:p>
    <w:p w:rsidR="005A0AFB" w:rsidRPr="006350EC" w:rsidRDefault="005A0AFB" w:rsidP="002915B5">
      <w:pPr>
        <w:jc w:val="both"/>
        <w:rPr>
          <w:rFonts w:ascii="Calibri" w:hAnsi="Calibri"/>
          <w:sz w:val="24"/>
          <w:szCs w:val="24"/>
          <w:lang w:val="el-GR"/>
        </w:rPr>
      </w:pPr>
    </w:p>
    <w:p w:rsidR="00DC0E01" w:rsidRPr="007E77B1" w:rsidRDefault="00923A23" w:rsidP="002915B5">
      <w:pPr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>Η Σ</w:t>
      </w:r>
      <w:r w:rsidR="00DC0E01" w:rsidRPr="006350EC">
        <w:rPr>
          <w:rFonts w:ascii="Calibri" w:hAnsi="Calibri" w:cs="Arial"/>
          <w:sz w:val="24"/>
          <w:szCs w:val="24"/>
          <w:lang w:val="el-GR"/>
        </w:rPr>
        <w:t xml:space="preserve">χολή </w:t>
      </w:r>
      <w:r w:rsidRPr="006350EC">
        <w:rPr>
          <w:rFonts w:ascii="Calibri" w:hAnsi="Calibri" w:cs="Arial"/>
          <w:sz w:val="24"/>
          <w:szCs w:val="24"/>
          <w:lang w:val="el-GR"/>
        </w:rPr>
        <w:t>Α</w:t>
      </w:r>
      <w:r w:rsidR="00DC0E01" w:rsidRPr="006350EC">
        <w:rPr>
          <w:rFonts w:ascii="Calibri" w:hAnsi="Calibri" w:cs="Arial"/>
          <w:sz w:val="24"/>
          <w:szCs w:val="24"/>
          <w:lang w:val="el-GR"/>
        </w:rPr>
        <w:t xml:space="preserve">ρχιτεκτόνων αποφασίζει να προχωρήσει στην εφαρμογή των μετεγγραφών </w:t>
      </w:r>
      <w:r w:rsidR="00CE4149" w:rsidRPr="006350EC">
        <w:rPr>
          <w:rFonts w:ascii="Calibri" w:hAnsi="Calibri" w:cs="Arial"/>
          <w:sz w:val="24"/>
          <w:szCs w:val="24"/>
          <w:lang w:val="el-GR"/>
        </w:rPr>
        <w:t xml:space="preserve">των επιτυχόντων </w:t>
      </w:r>
      <w:r w:rsidR="00DC0E01" w:rsidRPr="006350EC">
        <w:rPr>
          <w:rFonts w:ascii="Calibri" w:hAnsi="Calibri" w:cs="Arial"/>
          <w:sz w:val="24"/>
          <w:szCs w:val="24"/>
          <w:lang w:val="el-GR"/>
        </w:rPr>
        <w:t>του έτους 2014-15 συνυπολογίζοντας τα εξής δεδομένα</w:t>
      </w:r>
      <w:r w:rsidR="007E77B1">
        <w:rPr>
          <w:rFonts w:ascii="Calibri" w:hAnsi="Calibri" w:cs="Arial"/>
          <w:sz w:val="24"/>
          <w:szCs w:val="24"/>
          <w:lang w:val="el-GR"/>
        </w:rPr>
        <w:t>:</w:t>
      </w:r>
    </w:p>
    <w:p w:rsidR="00DC0E01" w:rsidRPr="006350EC" w:rsidRDefault="00DC0E01" w:rsidP="002915B5">
      <w:pPr>
        <w:jc w:val="both"/>
        <w:rPr>
          <w:rFonts w:ascii="Calibri" w:hAnsi="Calibri" w:cs="Arial"/>
          <w:sz w:val="24"/>
          <w:szCs w:val="24"/>
          <w:lang w:val="el-GR"/>
        </w:rPr>
      </w:pPr>
    </w:p>
    <w:p w:rsidR="00DC0E01" w:rsidRPr="006350EC" w:rsidRDefault="00DC0E01" w:rsidP="00CE4149">
      <w:pPr>
        <w:numPr>
          <w:ilvl w:val="0"/>
          <w:numId w:val="3"/>
        </w:num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>Δεν έχει ακόμη προκύψει σαφής</w:t>
      </w:r>
      <w:r w:rsidR="007E77B1">
        <w:rPr>
          <w:rFonts w:ascii="Calibri" w:hAnsi="Calibri" w:cs="Arial"/>
          <w:sz w:val="24"/>
          <w:szCs w:val="24"/>
          <w:lang w:val="el-GR"/>
        </w:rPr>
        <w:t xml:space="preserve"> τοποθέτηση του </w:t>
      </w:r>
      <w:proofErr w:type="spellStart"/>
      <w:r w:rsidR="007E77B1">
        <w:rPr>
          <w:rFonts w:ascii="Calibri" w:hAnsi="Calibri" w:cs="Arial"/>
          <w:sz w:val="24"/>
          <w:szCs w:val="24"/>
          <w:lang w:val="el-GR"/>
        </w:rPr>
        <w:t>Στ.Ε</w:t>
      </w:r>
      <w:proofErr w:type="spellEnd"/>
      <w:r w:rsidR="007E77B1">
        <w:rPr>
          <w:rFonts w:ascii="Calibri" w:hAnsi="Calibri" w:cs="Arial"/>
          <w:sz w:val="24"/>
          <w:szCs w:val="24"/>
          <w:lang w:val="el-GR"/>
        </w:rPr>
        <w:t xml:space="preserve"> ως προς τη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νομιμότητα της νέας ρύθμισης του θέσπισε το Υπ. Παιδείας.</w:t>
      </w:r>
    </w:p>
    <w:p w:rsidR="00DC0E01" w:rsidRPr="006350EC" w:rsidRDefault="00DC0E01" w:rsidP="00CE4149">
      <w:p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</w:p>
    <w:p w:rsidR="00414616" w:rsidRPr="006350EC" w:rsidRDefault="00DC0E01" w:rsidP="00CE4149">
      <w:pPr>
        <w:numPr>
          <w:ilvl w:val="0"/>
          <w:numId w:val="3"/>
        </w:num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 xml:space="preserve">Οι αριθμοί των </w:t>
      </w:r>
      <w:r w:rsidR="00414616" w:rsidRPr="006350EC">
        <w:rPr>
          <w:rFonts w:ascii="Calibri" w:hAnsi="Calibri" w:cs="Arial"/>
          <w:sz w:val="24"/>
          <w:szCs w:val="24"/>
          <w:lang w:val="el-GR"/>
        </w:rPr>
        <w:t>μετεγγραφόμενων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</w:t>
      </w:r>
      <w:r w:rsidR="007E77B1">
        <w:rPr>
          <w:rFonts w:ascii="Calibri" w:hAnsi="Calibri" w:cs="Arial"/>
          <w:sz w:val="24"/>
          <w:szCs w:val="24"/>
          <w:lang w:val="el-GR"/>
        </w:rPr>
        <w:t xml:space="preserve">συγκριτικά </w:t>
      </w:r>
      <w:r w:rsidRPr="006350EC">
        <w:rPr>
          <w:rFonts w:ascii="Calibri" w:hAnsi="Calibri" w:cs="Arial"/>
          <w:sz w:val="24"/>
          <w:szCs w:val="24"/>
          <w:lang w:val="el-GR"/>
        </w:rPr>
        <w:t>με την απολύτως παράλογη αρχική ρύθμιση του έτους 2014-15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έχουν μειωθεί έντονα και μπορεί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κατ’ εξαίρεση φέτος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να γίνουν </w:t>
      </w:r>
      <w:r w:rsidR="00414616" w:rsidRPr="006350EC">
        <w:rPr>
          <w:rFonts w:ascii="Calibri" w:hAnsi="Calibri" w:cs="Arial"/>
          <w:sz w:val="24"/>
          <w:szCs w:val="24"/>
          <w:lang w:val="el-GR"/>
        </w:rPr>
        <w:t>αποδεκτοί.</w:t>
      </w:r>
    </w:p>
    <w:p w:rsidR="00414616" w:rsidRPr="006350EC" w:rsidRDefault="00414616" w:rsidP="00CE4149">
      <w:p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</w:p>
    <w:p w:rsidR="00DC0E01" w:rsidRPr="006350EC" w:rsidRDefault="00414616" w:rsidP="00CE4149">
      <w:pPr>
        <w:numPr>
          <w:ilvl w:val="0"/>
          <w:numId w:val="3"/>
        </w:num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>Οι αριθμοί των επιπλέον μετεγγραφόμενων φέτος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με βάση την εγκύκλιο του Υπουργείου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επανέρχονται σε όρια λογικά και </w:t>
      </w:r>
      <w:r w:rsidR="00CE4149" w:rsidRPr="006350EC">
        <w:rPr>
          <w:rFonts w:ascii="Calibri" w:hAnsi="Calibri" w:cs="Arial"/>
          <w:sz w:val="24"/>
          <w:szCs w:val="24"/>
          <w:lang w:val="el-GR"/>
        </w:rPr>
        <w:t>με οικονομικά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 κριτήρια επιλο</w:t>
      </w:r>
      <w:r w:rsidR="00CE4149" w:rsidRPr="006350EC">
        <w:rPr>
          <w:rFonts w:ascii="Calibri" w:hAnsi="Calibri" w:cs="Arial"/>
          <w:sz w:val="24"/>
          <w:szCs w:val="24"/>
          <w:lang w:val="el-GR"/>
        </w:rPr>
        <w:t>γής</w:t>
      </w:r>
      <w:r w:rsidRPr="006350EC">
        <w:rPr>
          <w:rFonts w:ascii="Calibri" w:hAnsi="Calibri" w:cs="Arial"/>
          <w:sz w:val="24"/>
          <w:szCs w:val="24"/>
          <w:lang w:val="el-GR"/>
        </w:rPr>
        <w:t xml:space="preserve">. </w:t>
      </w:r>
      <w:r w:rsidR="00B8418C" w:rsidRPr="006350EC">
        <w:rPr>
          <w:rFonts w:ascii="Calibri" w:hAnsi="Calibri" w:cs="Arial"/>
          <w:sz w:val="24"/>
          <w:szCs w:val="24"/>
          <w:lang w:val="el-GR"/>
        </w:rPr>
        <w:t>Είναι και αυτό ένα αποτέλεσμα της σθεναρής μας στάσης.</w:t>
      </w:r>
    </w:p>
    <w:p w:rsidR="00414616" w:rsidRPr="006350EC" w:rsidRDefault="00414616" w:rsidP="00CE4149">
      <w:p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</w:p>
    <w:p w:rsidR="00414616" w:rsidRPr="006350EC" w:rsidRDefault="00414616" w:rsidP="00CE4149">
      <w:pPr>
        <w:numPr>
          <w:ilvl w:val="0"/>
          <w:numId w:val="3"/>
        </w:num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>Η περίοδος της κρ</w:t>
      </w:r>
      <w:r w:rsidR="000B718E" w:rsidRPr="006350EC">
        <w:rPr>
          <w:rFonts w:ascii="Calibri" w:hAnsi="Calibri" w:cs="Arial"/>
          <w:sz w:val="24"/>
          <w:szCs w:val="24"/>
          <w:lang w:val="el-GR"/>
        </w:rPr>
        <w:t>ίσεως που διανύουμε επιτρέπει να παρεκκλίνουμε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="000B718E" w:rsidRPr="006350EC">
        <w:rPr>
          <w:rFonts w:ascii="Calibri" w:hAnsi="Calibri" w:cs="Arial"/>
          <w:sz w:val="24"/>
          <w:szCs w:val="24"/>
          <w:lang w:val="el-GR"/>
        </w:rPr>
        <w:t xml:space="preserve"> κατ’ εξαίρεση φέτος και να εγγράψουμε έναν αριθμό φοιτητών που υπερβαίνει μεν τις κανονικές δυνατότητες της Σχολής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="000B718E" w:rsidRPr="006350EC">
        <w:rPr>
          <w:rFonts w:ascii="Calibri" w:hAnsi="Calibri" w:cs="Arial"/>
          <w:sz w:val="24"/>
          <w:szCs w:val="24"/>
          <w:lang w:val="el-GR"/>
        </w:rPr>
        <w:t xml:space="preserve"> έχει όμως ένα μέγεθος που δεν ακυρώνει πλήρως τις εκπαιδευτικές διαδικασίες.</w:t>
      </w:r>
    </w:p>
    <w:p w:rsidR="000B718E" w:rsidRPr="006350EC" w:rsidRDefault="000B718E" w:rsidP="00CE4149">
      <w:pPr>
        <w:ind w:left="426"/>
        <w:jc w:val="both"/>
        <w:rPr>
          <w:rFonts w:ascii="Calibri" w:hAnsi="Calibri" w:cs="Arial"/>
          <w:sz w:val="24"/>
          <w:szCs w:val="24"/>
          <w:lang w:val="el-GR"/>
        </w:rPr>
      </w:pPr>
    </w:p>
    <w:p w:rsidR="000B718E" w:rsidRPr="006350EC" w:rsidRDefault="000B718E" w:rsidP="002915B5">
      <w:pPr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>Είναι σαφές ότι η απόφασή μας αυτή δεν ακυρώνει τις εκτιμήσεις που υποστ</w:t>
      </w:r>
      <w:r w:rsidR="00CE4149" w:rsidRPr="006350EC">
        <w:rPr>
          <w:rFonts w:ascii="Calibri" w:hAnsi="Calibri" w:cs="Arial"/>
          <w:sz w:val="24"/>
          <w:szCs w:val="24"/>
          <w:lang w:val="el-GR"/>
        </w:rPr>
        <w:t xml:space="preserve">ηρίζουν την προσφυγή μας στο </w:t>
      </w:r>
      <w:proofErr w:type="spellStart"/>
      <w:r w:rsidR="00CE4149" w:rsidRPr="006350EC">
        <w:rPr>
          <w:rFonts w:ascii="Calibri" w:hAnsi="Calibri" w:cs="Arial"/>
          <w:sz w:val="24"/>
          <w:szCs w:val="24"/>
          <w:lang w:val="el-GR"/>
        </w:rPr>
        <w:t>Στ</w:t>
      </w:r>
      <w:r w:rsidRPr="006350EC">
        <w:rPr>
          <w:rFonts w:ascii="Calibri" w:hAnsi="Calibri" w:cs="Arial"/>
          <w:sz w:val="24"/>
          <w:szCs w:val="24"/>
          <w:lang w:val="el-GR"/>
        </w:rPr>
        <w:t>Ε</w:t>
      </w:r>
      <w:proofErr w:type="spellEnd"/>
      <w:r w:rsidRPr="006350EC">
        <w:rPr>
          <w:rFonts w:ascii="Calibri" w:hAnsi="Calibri" w:cs="Arial"/>
          <w:sz w:val="24"/>
          <w:szCs w:val="24"/>
          <w:lang w:val="el-GR"/>
        </w:rPr>
        <w:t xml:space="preserve"> ούτε τις σαφείς διαπιστώσεις μας </w:t>
      </w:r>
      <w:r w:rsidR="00C0167E" w:rsidRPr="006350EC">
        <w:rPr>
          <w:rFonts w:ascii="Calibri" w:hAnsi="Calibri" w:cs="Arial"/>
          <w:sz w:val="24"/>
          <w:szCs w:val="24"/>
          <w:lang w:val="el-GR"/>
        </w:rPr>
        <w:t>για την οριακή αρτιότητα της κατάστασης της Σχολής μας ως προς τη διαρκή αποψίλωση του διδακτικού προσωπικού και την καταστροφική μείωση των δαπανών. Παραμένουμε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="00C0167E" w:rsidRPr="006350EC">
        <w:rPr>
          <w:rFonts w:ascii="Calibri" w:hAnsi="Calibri" w:cs="Arial"/>
          <w:sz w:val="24"/>
          <w:szCs w:val="24"/>
          <w:lang w:val="el-GR"/>
        </w:rPr>
        <w:t xml:space="preserve"> επομένως</w:t>
      </w:r>
      <w:r w:rsidR="007E77B1">
        <w:rPr>
          <w:rFonts w:ascii="Calibri" w:hAnsi="Calibri" w:cs="Arial"/>
          <w:sz w:val="24"/>
          <w:szCs w:val="24"/>
          <w:lang w:val="el-GR"/>
        </w:rPr>
        <w:t>,</w:t>
      </w:r>
      <w:r w:rsidR="00C0167E" w:rsidRPr="006350EC">
        <w:rPr>
          <w:rFonts w:ascii="Calibri" w:hAnsi="Calibri" w:cs="Arial"/>
          <w:sz w:val="24"/>
          <w:szCs w:val="24"/>
          <w:lang w:val="el-GR"/>
        </w:rPr>
        <w:t xml:space="preserve"> αμετακίνητοι στις διεκδικήσεις μας και </w:t>
      </w:r>
      <w:r w:rsidR="00923A23" w:rsidRPr="006350EC">
        <w:rPr>
          <w:rFonts w:ascii="Calibri" w:hAnsi="Calibri" w:cs="Arial"/>
          <w:sz w:val="24"/>
          <w:szCs w:val="24"/>
          <w:lang w:val="el-GR"/>
        </w:rPr>
        <w:t xml:space="preserve">επιφυλασσόμαστε κάθε νόμιμου δικαιώματος που συνδέεται με τις προσφυγές μας. </w:t>
      </w:r>
    </w:p>
    <w:p w:rsidR="00DC12EB" w:rsidRPr="006350EC" w:rsidRDefault="002915B5" w:rsidP="00DC0E01">
      <w:pPr>
        <w:jc w:val="both"/>
        <w:rPr>
          <w:rFonts w:ascii="Calibri" w:hAnsi="Calibri" w:cs="Arial"/>
          <w:sz w:val="24"/>
          <w:szCs w:val="24"/>
          <w:lang w:val="el-GR"/>
        </w:rPr>
      </w:pPr>
      <w:r w:rsidRPr="006350EC">
        <w:rPr>
          <w:rFonts w:ascii="Calibri" w:hAnsi="Calibri" w:cs="Arial"/>
          <w:sz w:val="24"/>
          <w:szCs w:val="24"/>
          <w:lang w:val="el-GR"/>
        </w:rPr>
        <w:t xml:space="preserve"> </w:t>
      </w:r>
      <w:r w:rsidR="00DC0E01" w:rsidRPr="006350EC">
        <w:rPr>
          <w:rFonts w:ascii="Calibri" w:hAnsi="Calibri" w:cs="Arial"/>
          <w:sz w:val="24"/>
          <w:szCs w:val="24"/>
          <w:lang w:val="el-GR"/>
        </w:rPr>
        <w:t xml:space="preserve"> </w:t>
      </w:r>
    </w:p>
    <w:p w:rsidR="00B50751" w:rsidRPr="006350EC" w:rsidRDefault="00B50751" w:rsidP="00A63E9C">
      <w:pPr>
        <w:rPr>
          <w:rFonts w:ascii="Calibri" w:hAnsi="Calibri" w:cs="Calibri"/>
          <w:sz w:val="24"/>
          <w:szCs w:val="24"/>
          <w:lang w:val="el-GR"/>
        </w:rPr>
      </w:pPr>
    </w:p>
    <w:p w:rsidR="00B50751" w:rsidRPr="006350EC" w:rsidRDefault="00B50751" w:rsidP="00A63E9C">
      <w:pPr>
        <w:rPr>
          <w:rFonts w:ascii="Calibri" w:hAnsi="Calibri" w:cs="Calibri"/>
          <w:sz w:val="24"/>
          <w:szCs w:val="24"/>
          <w:lang w:val="el-GR"/>
        </w:rPr>
      </w:pPr>
    </w:p>
    <w:sectPr w:rsidR="00B50751" w:rsidRPr="006350EC" w:rsidSect="002915B5">
      <w:headerReference w:type="even" r:id="rId9"/>
      <w:headerReference w:type="default" r:id="rId10"/>
      <w:pgSz w:w="11907" w:h="16840" w:code="9"/>
      <w:pgMar w:top="680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40" w:rsidRDefault="008E5440">
      <w:r>
        <w:separator/>
      </w:r>
    </w:p>
  </w:endnote>
  <w:endnote w:type="continuationSeparator" w:id="0">
    <w:p w:rsidR="008E5440" w:rsidRDefault="008E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40" w:rsidRDefault="008E5440">
      <w:r>
        <w:separator/>
      </w:r>
    </w:p>
  </w:footnote>
  <w:footnote w:type="continuationSeparator" w:id="0">
    <w:p w:rsidR="008E5440" w:rsidRDefault="008E5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B5" w:rsidRDefault="00E67A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15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5B5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5B5" w:rsidRDefault="002915B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B5" w:rsidRDefault="00E67A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15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F08">
      <w:rPr>
        <w:rStyle w:val="PageNumber"/>
        <w:noProof/>
      </w:rPr>
      <w:t>2</w:t>
    </w:r>
    <w:r>
      <w:rPr>
        <w:rStyle w:val="PageNumber"/>
      </w:rPr>
      <w:fldChar w:fldCharType="end"/>
    </w:r>
  </w:p>
  <w:p w:rsidR="002915B5" w:rsidRDefault="002915B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18F"/>
    <w:multiLevelType w:val="hybridMultilevel"/>
    <w:tmpl w:val="58FAE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32E1"/>
    <w:multiLevelType w:val="hybridMultilevel"/>
    <w:tmpl w:val="F94A376A"/>
    <w:lvl w:ilvl="0" w:tplc="11F081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1F18"/>
    <w:multiLevelType w:val="hybridMultilevel"/>
    <w:tmpl w:val="0D386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5B5"/>
    <w:rsid w:val="000036A4"/>
    <w:rsid w:val="0002226B"/>
    <w:rsid w:val="000B718E"/>
    <w:rsid w:val="000E1336"/>
    <w:rsid w:val="000E2EFE"/>
    <w:rsid w:val="00235387"/>
    <w:rsid w:val="002915B5"/>
    <w:rsid w:val="002A119F"/>
    <w:rsid w:val="002B6954"/>
    <w:rsid w:val="00321D39"/>
    <w:rsid w:val="0040451F"/>
    <w:rsid w:val="00412C5C"/>
    <w:rsid w:val="00414616"/>
    <w:rsid w:val="00494D49"/>
    <w:rsid w:val="005A0AFB"/>
    <w:rsid w:val="005C4E94"/>
    <w:rsid w:val="006350EC"/>
    <w:rsid w:val="00771376"/>
    <w:rsid w:val="007A4142"/>
    <w:rsid w:val="007C5891"/>
    <w:rsid w:val="007E77B1"/>
    <w:rsid w:val="00877D7B"/>
    <w:rsid w:val="008C31F8"/>
    <w:rsid w:val="008E5440"/>
    <w:rsid w:val="00923A23"/>
    <w:rsid w:val="009E4F12"/>
    <w:rsid w:val="00A24917"/>
    <w:rsid w:val="00A63E9C"/>
    <w:rsid w:val="00A87677"/>
    <w:rsid w:val="00AD0F8F"/>
    <w:rsid w:val="00B50751"/>
    <w:rsid w:val="00B8418C"/>
    <w:rsid w:val="00B96119"/>
    <w:rsid w:val="00BE19B1"/>
    <w:rsid w:val="00BF3B37"/>
    <w:rsid w:val="00C0167E"/>
    <w:rsid w:val="00C05F04"/>
    <w:rsid w:val="00CE4149"/>
    <w:rsid w:val="00DC0E01"/>
    <w:rsid w:val="00DC12EB"/>
    <w:rsid w:val="00DC3222"/>
    <w:rsid w:val="00DF5F08"/>
    <w:rsid w:val="00E44C8E"/>
    <w:rsid w:val="00E526E7"/>
    <w:rsid w:val="00E67A00"/>
    <w:rsid w:val="00F0206E"/>
    <w:rsid w:val="00F9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B5"/>
    <w:rPr>
      <w:rFonts w:ascii="Times New Roman" w:eastAsia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5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915B5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character" w:styleId="PageNumber">
    <w:name w:val="page number"/>
    <w:basedOn w:val="DefaultParagraphFont"/>
    <w:rsid w:val="002915B5"/>
  </w:style>
  <w:style w:type="paragraph" w:styleId="Subtitle">
    <w:name w:val="Subtitle"/>
    <w:basedOn w:val="Normal"/>
    <w:link w:val="SubtitleChar"/>
    <w:qFormat/>
    <w:rsid w:val="002915B5"/>
    <w:pPr>
      <w:jc w:val="both"/>
    </w:pPr>
    <w:rPr>
      <w:b/>
      <w:color w:val="000080"/>
      <w:sz w:val="32"/>
      <w:lang w:val="el-GR"/>
    </w:rPr>
  </w:style>
  <w:style w:type="character" w:customStyle="1" w:styleId="SubtitleChar">
    <w:name w:val="Subtitle Char"/>
    <w:link w:val="Subtitle"/>
    <w:rsid w:val="002915B5"/>
    <w:rPr>
      <w:rFonts w:ascii="Times New Roman" w:eastAsia="Times New Roman" w:hAnsi="Times New Roman" w:cs="Times New Roman"/>
      <w:b/>
      <w:color w:val="000080"/>
      <w:sz w:val="32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29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5B5"/>
    <w:rPr>
      <w:rFonts w:ascii="Tahoma" w:eastAsia="Times New Roman" w:hAnsi="Tahoma" w:cs="Tahoma"/>
      <w:sz w:val="16"/>
      <w:szCs w:val="16"/>
      <w:lang w:val="en-US" w:eastAsia="el-GR"/>
    </w:rPr>
  </w:style>
  <w:style w:type="character" w:styleId="Hyperlink">
    <w:name w:val="Hyperlink"/>
    <w:uiPriority w:val="99"/>
    <w:unhideWhenUsed/>
    <w:rsid w:val="00BF3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39CCA-4676-49DD-ADD5-EA28AED2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ΕΠΠtools</Company>
  <LinksUpToDate>false</LinksUpToDate>
  <CharactersWithSpaces>1519</CharactersWithSpaces>
  <SharedDoc>false</SharedDoc>
  <HLinks>
    <vt:vector size="6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mailto:president@arch.ntua.gr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A.Goutidi</dc:creator>
  <cp:lastModifiedBy>S.Sigala</cp:lastModifiedBy>
  <cp:revision>6</cp:revision>
  <cp:lastPrinted>2015-09-24T16:31:00Z</cp:lastPrinted>
  <dcterms:created xsi:type="dcterms:W3CDTF">2015-09-29T08:06:00Z</dcterms:created>
  <dcterms:modified xsi:type="dcterms:W3CDTF">2015-09-29T10:27:00Z</dcterms:modified>
</cp:coreProperties>
</file>